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8EA5C" w14:textId="77777777" w:rsidR="00160EF2" w:rsidRPr="002921FC" w:rsidRDefault="00160EF2" w:rsidP="00160EF2">
      <w:pPr>
        <w:pStyle w:val="Antrats"/>
        <w:jc w:val="center"/>
      </w:pPr>
      <w:r w:rsidRPr="002921FC">
        <w:rPr>
          <w:noProof/>
          <w:lang w:eastAsia="lt-LT"/>
        </w:rPr>
        <w:drawing>
          <wp:inline distT="0" distB="0" distL="0" distR="0" wp14:anchorId="4D3214C9" wp14:editId="15543166">
            <wp:extent cx="624840" cy="53340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533400"/>
                    </a:xfrm>
                    <a:prstGeom prst="rect">
                      <a:avLst/>
                    </a:prstGeom>
                    <a:noFill/>
                    <a:ln>
                      <a:noFill/>
                    </a:ln>
                  </pic:spPr>
                </pic:pic>
              </a:graphicData>
            </a:graphic>
          </wp:inline>
        </w:drawing>
      </w:r>
    </w:p>
    <w:p w14:paraId="0093A0D8" w14:textId="77777777" w:rsidR="00160EF2" w:rsidRPr="002921FC" w:rsidRDefault="00160EF2" w:rsidP="00160EF2">
      <w:pPr>
        <w:pStyle w:val="Antrats"/>
        <w:jc w:val="center"/>
      </w:pPr>
    </w:p>
    <w:p w14:paraId="3A8E34A4" w14:textId="77777777" w:rsidR="00160EF2" w:rsidRPr="002921FC" w:rsidRDefault="00160EF2" w:rsidP="00160EF2">
      <w:pPr>
        <w:pStyle w:val="Antrat1"/>
        <w:rPr>
          <w:b/>
        </w:rPr>
      </w:pPr>
      <w:r w:rsidRPr="002921FC">
        <w:rPr>
          <w:b/>
        </w:rPr>
        <w:t xml:space="preserve">VISAGINO ,,GEROSIOS VILTIES“ PROGIMNAZIJOS </w:t>
      </w:r>
    </w:p>
    <w:p w14:paraId="7C865DEE" w14:textId="77777777" w:rsidR="00160EF2" w:rsidRPr="002921FC" w:rsidRDefault="00160EF2" w:rsidP="00160EF2">
      <w:pPr>
        <w:pStyle w:val="Antrat4"/>
        <w:spacing w:line="240" w:lineRule="auto"/>
      </w:pPr>
      <w:r w:rsidRPr="002921FC">
        <w:t>DIREKTORIUS</w:t>
      </w:r>
    </w:p>
    <w:p w14:paraId="49CE5D69" w14:textId="77777777" w:rsidR="00DB68CD" w:rsidRDefault="00DB68CD">
      <w:pPr>
        <w:jc w:val="center"/>
        <w:rPr>
          <w:b/>
          <w:caps/>
        </w:rPr>
      </w:pPr>
    </w:p>
    <w:p w14:paraId="0CE258FE" w14:textId="77777777" w:rsidR="00DB68CD" w:rsidRDefault="00160EF2">
      <w:pPr>
        <w:jc w:val="center"/>
        <w:outlineLvl w:val="3"/>
        <w:rPr>
          <w:rFonts w:cs="Arial"/>
          <w:b/>
          <w:bCs/>
          <w:szCs w:val="24"/>
          <w:lang w:eastAsia="lt-LT"/>
        </w:rPr>
      </w:pPr>
      <w:r>
        <w:rPr>
          <w:rFonts w:cs="Arial"/>
          <w:b/>
          <w:bCs/>
          <w:szCs w:val="24"/>
          <w:lang w:eastAsia="lt-LT"/>
        </w:rPr>
        <w:t>ĮSAKYMAS</w:t>
      </w:r>
    </w:p>
    <w:p w14:paraId="627CC590" w14:textId="4DCC1D45" w:rsidR="00DB68CD" w:rsidRDefault="0018754B">
      <w:pPr>
        <w:jc w:val="center"/>
        <w:rPr>
          <w:b/>
          <w:szCs w:val="24"/>
        </w:rPr>
      </w:pPr>
      <w:r>
        <w:rPr>
          <w:b/>
          <w:szCs w:val="24"/>
        </w:rPr>
        <w:t>DĖL VISAGIN</w:t>
      </w:r>
      <w:r w:rsidR="00160EF2">
        <w:rPr>
          <w:b/>
          <w:szCs w:val="24"/>
        </w:rPr>
        <w:t>O „GEROSIOS VILTIES“ PROGIMNAZIJOS</w:t>
      </w:r>
      <w:r>
        <w:rPr>
          <w:b/>
          <w:szCs w:val="24"/>
        </w:rPr>
        <w:t xml:space="preserve"> GAUTOS PARAMOS SKIRSTYMO TAISYKLIŲ PATVIRTINIMO</w:t>
      </w:r>
      <w:r w:rsidR="00160EF2">
        <w:rPr>
          <w:b/>
          <w:szCs w:val="24"/>
        </w:rPr>
        <w:t xml:space="preserve"> </w:t>
      </w:r>
    </w:p>
    <w:p w14:paraId="67B4157A" w14:textId="77777777" w:rsidR="00DB68CD" w:rsidRDefault="00DB68CD">
      <w:pPr>
        <w:jc w:val="center"/>
        <w:outlineLvl w:val="4"/>
        <w:rPr>
          <w:rFonts w:cs="Arial"/>
          <w:b/>
          <w:bCs/>
          <w:szCs w:val="24"/>
          <w:lang w:eastAsia="lt-LT"/>
        </w:rPr>
      </w:pPr>
    </w:p>
    <w:p w14:paraId="02A8E64E" w14:textId="268848C2" w:rsidR="00DB68CD" w:rsidRDefault="0018754B">
      <w:pPr>
        <w:jc w:val="center"/>
        <w:outlineLvl w:val="4"/>
        <w:rPr>
          <w:szCs w:val="24"/>
          <w:lang w:eastAsia="lt-LT"/>
        </w:rPr>
      </w:pPr>
      <w:r>
        <w:rPr>
          <w:rFonts w:cs="Arial"/>
          <w:bCs/>
          <w:szCs w:val="24"/>
          <w:lang w:eastAsia="lt-LT"/>
        </w:rPr>
        <w:t>202</w:t>
      </w:r>
      <w:r w:rsidR="00160EF2">
        <w:rPr>
          <w:rFonts w:cs="Arial"/>
          <w:bCs/>
          <w:szCs w:val="24"/>
          <w:lang w:eastAsia="lt-LT"/>
        </w:rPr>
        <w:t>5</w:t>
      </w:r>
      <w:r>
        <w:rPr>
          <w:rFonts w:cs="Arial"/>
          <w:bCs/>
          <w:szCs w:val="24"/>
          <w:lang w:eastAsia="lt-LT"/>
        </w:rPr>
        <w:t xml:space="preserve"> m. </w:t>
      </w:r>
      <w:r w:rsidR="00641F71">
        <w:rPr>
          <w:rFonts w:cs="Arial"/>
          <w:bCs/>
          <w:szCs w:val="24"/>
          <w:lang w:eastAsia="lt-LT"/>
        </w:rPr>
        <w:t>sausio 8</w:t>
      </w:r>
      <w:r>
        <w:rPr>
          <w:rFonts w:cs="Arial"/>
          <w:bCs/>
          <w:szCs w:val="24"/>
          <w:lang w:eastAsia="lt-LT"/>
        </w:rPr>
        <w:t xml:space="preserve"> d. Nr. </w:t>
      </w:r>
      <w:r w:rsidR="00160EF2">
        <w:rPr>
          <w:szCs w:val="24"/>
          <w:lang w:eastAsia="lt-LT"/>
        </w:rPr>
        <w:t>V-</w:t>
      </w:r>
      <w:r w:rsidR="00641F71">
        <w:rPr>
          <w:szCs w:val="24"/>
          <w:lang w:eastAsia="lt-LT"/>
        </w:rPr>
        <w:t>4</w:t>
      </w:r>
    </w:p>
    <w:p w14:paraId="2497F0EA" w14:textId="77777777" w:rsidR="00DB68CD" w:rsidRDefault="0018754B">
      <w:pPr>
        <w:jc w:val="center"/>
        <w:outlineLvl w:val="4"/>
        <w:rPr>
          <w:rFonts w:cs="Arial"/>
          <w:bCs/>
          <w:szCs w:val="24"/>
          <w:lang w:eastAsia="lt-LT"/>
        </w:rPr>
      </w:pPr>
      <w:r>
        <w:rPr>
          <w:rFonts w:cs="Arial"/>
          <w:bCs/>
          <w:szCs w:val="24"/>
          <w:lang w:eastAsia="lt-LT"/>
        </w:rPr>
        <w:t>Visaginas</w:t>
      </w:r>
    </w:p>
    <w:p w14:paraId="74020BC9" w14:textId="77777777" w:rsidR="00DB68CD" w:rsidRDefault="00DB68CD">
      <w:pPr>
        <w:jc w:val="center"/>
        <w:outlineLvl w:val="4"/>
        <w:rPr>
          <w:rFonts w:cs="Arial"/>
          <w:bCs/>
          <w:szCs w:val="24"/>
          <w:lang w:eastAsia="lt-LT"/>
        </w:rPr>
      </w:pPr>
    </w:p>
    <w:p w14:paraId="0D8B1981" w14:textId="77777777" w:rsidR="00DB68CD" w:rsidRPr="00595F31" w:rsidRDefault="00DB68CD">
      <w:pPr>
        <w:jc w:val="center"/>
        <w:outlineLvl w:val="4"/>
        <w:rPr>
          <w:bCs/>
          <w:szCs w:val="24"/>
          <w:lang w:eastAsia="lt-LT"/>
        </w:rPr>
      </w:pPr>
    </w:p>
    <w:p w14:paraId="2C5E2A87" w14:textId="4F8E1F5B" w:rsidR="00160EF2" w:rsidRPr="00595F31" w:rsidRDefault="00160EF2" w:rsidP="00595F31">
      <w:pPr>
        <w:spacing w:line="276" w:lineRule="auto"/>
        <w:ind w:firstLine="851"/>
        <w:jc w:val="both"/>
        <w:rPr>
          <w:szCs w:val="24"/>
          <w:lang w:eastAsia="lt-LT"/>
        </w:rPr>
      </w:pPr>
      <w:r w:rsidRPr="00595F31">
        <w:rPr>
          <w:szCs w:val="24"/>
          <w:lang w:eastAsia="lt-LT"/>
        </w:rPr>
        <w:t xml:space="preserve">Vadovaudamasi </w:t>
      </w:r>
      <w:r w:rsidR="00641F71" w:rsidRPr="00C76D37">
        <w:rPr>
          <w:szCs w:val="24"/>
          <w:lang w:eastAsia="ru-RU"/>
        </w:rPr>
        <w:t>Lietuvos Respublikos labdaros ir paramos įstatymu</w:t>
      </w:r>
      <w:r w:rsidR="00641F71">
        <w:rPr>
          <w:szCs w:val="24"/>
          <w:lang w:eastAsia="ru-RU"/>
        </w:rPr>
        <w:t>,</w:t>
      </w:r>
      <w:r w:rsidR="00641F71" w:rsidRPr="00595F31">
        <w:rPr>
          <w:bCs/>
          <w:szCs w:val="24"/>
          <w:lang w:eastAsia="lt-LT"/>
        </w:rPr>
        <w:t xml:space="preserve"> </w:t>
      </w:r>
      <w:r w:rsidR="00595F31" w:rsidRPr="00595F31">
        <w:rPr>
          <w:bCs/>
          <w:szCs w:val="24"/>
          <w:lang w:eastAsia="lt-LT"/>
        </w:rPr>
        <w:t xml:space="preserve">Lietuvos Respublikos finansinės apskaitos </w:t>
      </w:r>
      <w:r w:rsidR="00595F31" w:rsidRPr="00595F31">
        <w:rPr>
          <w:szCs w:val="24"/>
        </w:rPr>
        <w:t xml:space="preserve">2001 m. lapkričio 6 d. </w:t>
      </w:r>
      <w:r w:rsidR="00595F31" w:rsidRPr="00595F31">
        <w:rPr>
          <w:bCs/>
          <w:szCs w:val="24"/>
          <w:lang w:eastAsia="lt-LT"/>
        </w:rPr>
        <w:t>įstatymu</w:t>
      </w:r>
      <w:r w:rsidR="00595F31" w:rsidRPr="00595F31">
        <w:rPr>
          <w:b/>
          <w:bCs/>
          <w:spacing w:val="20"/>
          <w:szCs w:val="24"/>
          <w:lang w:eastAsia="lt-LT"/>
        </w:rPr>
        <w:t xml:space="preserve"> </w:t>
      </w:r>
      <w:r w:rsidR="00595F31" w:rsidRPr="00595F31">
        <w:rPr>
          <w:szCs w:val="24"/>
        </w:rPr>
        <w:t>Nr. IX-574</w:t>
      </w:r>
      <w:r w:rsidR="00641F71">
        <w:rPr>
          <w:bCs/>
          <w:spacing w:val="20"/>
          <w:szCs w:val="24"/>
          <w:lang w:eastAsia="lt-LT"/>
        </w:rPr>
        <w:t>,</w:t>
      </w:r>
      <w:r w:rsidR="00641F71" w:rsidRPr="00595F31">
        <w:rPr>
          <w:bCs/>
          <w:iCs/>
          <w:szCs w:val="24"/>
        </w:rPr>
        <w:t xml:space="preserve"> </w:t>
      </w:r>
      <w:r w:rsidR="0018754B" w:rsidRPr="00595F31">
        <w:rPr>
          <w:szCs w:val="24"/>
          <w:lang w:eastAsia="lt-LT"/>
        </w:rPr>
        <w:t xml:space="preserve">Visagino savivaldybės </w:t>
      </w:r>
      <w:r w:rsidRPr="00595F31">
        <w:rPr>
          <w:szCs w:val="24"/>
          <w:lang w:eastAsia="lt-LT"/>
        </w:rPr>
        <w:t xml:space="preserve">tarybos </w:t>
      </w:r>
      <w:r w:rsidR="00641F71">
        <w:rPr>
          <w:szCs w:val="24"/>
          <w:lang w:eastAsia="lt-LT"/>
        </w:rPr>
        <w:t xml:space="preserve">             </w:t>
      </w:r>
      <w:r w:rsidRPr="00595F31">
        <w:rPr>
          <w:szCs w:val="24"/>
          <w:lang w:eastAsia="lt-LT"/>
        </w:rPr>
        <w:t>20</w:t>
      </w:r>
      <w:r w:rsidR="00641F71">
        <w:rPr>
          <w:szCs w:val="24"/>
          <w:lang w:eastAsia="lt-LT"/>
        </w:rPr>
        <w:t>23-11-30</w:t>
      </w:r>
      <w:r w:rsidRPr="00595F31">
        <w:rPr>
          <w:szCs w:val="24"/>
          <w:lang w:eastAsia="lt-LT"/>
        </w:rPr>
        <w:t xml:space="preserve"> sprendimu Nr. </w:t>
      </w:r>
      <w:r w:rsidRPr="00595F31">
        <w:rPr>
          <w:szCs w:val="24"/>
        </w:rPr>
        <w:t>TS-</w:t>
      </w:r>
      <w:r w:rsidR="00641F71">
        <w:rPr>
          <w:szCs w:val="24"/>
        </w:rPr>
        <w:t>210</w:t>
      </w:r>
      <w:r w:rsidRPr="00595F31">
        <w:rPr>
          <w:szCs w:val="24"/>
          <w:lang w:eastAsia="lt-LT"/>
        </w:rPr>
        <w:t xml:space="preserve"> </w:t>
      </w:r>
      <w:r w:rsidRPr="00595F31">
        <w:rPr>
          <w:bCs/>
          <w:szCs w:val="24"/>
        </w:rPr>
        <w:t>„Dėl Visagino savivaldybės biudžetinių įstaigų vardu gautos paramos skirstymo taisyklių patvirtinimo“</w:t>
      </w:r>
      <w:r w:rsidR="00865446">
        <w:rPr>
          <w:bCs/>
          <w:szCs w:val="24"/>
        </w:rPr>
        <w:t>,</w:t>
      </w:r>
    </w:p>
    <w:p w14:paraId="33924D84" w14:textId="77777777" w:rsidR="00DB68CD" w:rsidRPr="00595F31" w:rsidRDefault="00865446" w:rsidP="00595F31">
      <w:pPr>
        <w:tabs>
          <w:tab w:val="left" w:pos="1418"/>
        </w:tabs>
        <w:spacing w:line="276" w:lineRule="auto"/>
        <w:ind w:firstLine="851"/>
        <w:jc w:val="both"/>
        <w:rPr>
          <w:szCs w:val="24"/>
          <w:lang w:eastAsia="lt-LT"/>
        </w:rPr>
      </w:pPr>
      <w:r w:rsidRPr="00595F31">
        <w:rPr>
          <w:spacing w:val="100"/>
          <w:szCs w:val="24"/>
          <w:lang w:eastAsia="lt-LT"/>
        </w:rPr>
        <w:t>tvirtinu</w:t>
      </w:r>
      <w:r w:rsidRPr="00595F31">
        <w:rPr>
          <w:szCs w:val="24"/>
          <w:lang w:eastAsia="lt-LT"/>
        </w:rPr>
        <w:t xml:space="preserve"> </w:t>
      </w:r>
      <w:bookmarkStart w:id="0" w:name="_Hlk202193260"/>
      <w:r w:rsidR="0018754B" w:rsidRPr="00595F31">
        <w:rPr>
          <w:rFonts w:eastAsia="Calibri"/>
          <w:bCs/>
          <w:szCs w:val="24"/>
          <w:lang w:eastAsia="ar-SA"/>
        </w:rPr>
        <w:t xml:space="preserve">Visagino </w:t>
      </w:r>
      <w:r w:rsidR="00160EF2" w:rsidRPr="00595F31">
        <w:rPr>
          <w:rFonts w:eastAsia="Calibri"/>
          <w:bCs/>
          <w:szCs w:val="24"/>
          <w:lang w:eastAsia="ar-SA"/>
        </w:rPr>
        <w:t xml:space="preserve">„Gerosios vilties“ progimnazijos </w:t>
      </w:r>
      <w:r w:rsidR="0018754B" w:rsidRPr="00595F31">
        <w:rPr>
          <w:rFonts w:eastAsia="Calibri"/>
          <w:bCs/>
          <w:szCs w:val="24"/>
          <w:lang w:eastAsia="ar-SA"/>
        </w:rPr>
        <w:t>gautos paramos skirstymo taisykles</w:t>
      </w:r>
      <w:bookmarkEnd w:id="0"/>
      <w:r w:rsidR="0018754B" w:rsidRPr="00595F31">
        <w:rPr>
          <w:rFonts w:eastAsia="Calibri"/>
          <w:bCs/>
          <w:szCs w:val="24"/>
          <w:lang w:eastAsia="ar-SA"/>
        </w:rPr>
        <w:t xml:space="preserve"> </w:t>
      </w:r>
      <w:r w:rsidR="0018754B" w:rsidRPr="00595F31">
        <w:rPr>
          <w:szCs w:val="24"/>
          <w:lang w:eastAsia="lt-LT"/>
        </w:rPr>
        <w:t>(pridedama).</w:t>
      </w:r>
    </w:p>
    <w:p w14:paraId="0EB49DF1" w14:textId="77777777" w:rsidR="00DB68CD" w:rsidRDefault="00DB68CD">
      <w:pPr>
        <w:tabs>
          <w:tab w:val="left" w:pos="8080"/>
        </w:tabs>
      </w:pPr>
    </w:p>
    <w:p w14:paraId="421BE9FD" w14:textId="77777777" w:rsidR="00DB68CD" w:rsidRDefault="00DB68CD">
      <w:pPr>
        <w:tabs>
          <w:tab w:val="left" w:pos="8080"/>
        </w:tabs>
        <w:rPr>
          <w:szCs w:val="24"/>
        </w:rPr>
      </w:pPr>
    </w:p>
    <w:p w14:paraId="43EC54AB" w14:textId="77777777" w:rsidR="00DB68CD" w:rsidRDefault="00DB68CD">
      <w:pPr>
        <w:tabs>
          <w:tab w:val="left" w:pos="8080"/>
        </w:tabs>
        <w:rPr>
          <w:szCs w:val="24"/>
        </w:rPr>
      </w:pPr>
    </w:p>
    <w:tbl>
      <w:tblPr>
        <w:tblW w:w="0" w:type="auto"/>
        <w:tblLayout w:type="fixed"/>
        <w:tblLook w:val="0000" w:firstRow="0" w:lastRow="0" w:firstColumn="0" w:lastColumn="0" w:noHBand="0" w:noVBand="0"/>
      </w:tblPr>
      <w:tblGrid>
        <w:gridCol w:w="4927"/>
        <w:gridCol w:w="4927"/>
      </w:tblGrid>
      <w:tr w:rsidR="00865446" w:rsidRPr="00F82181" w14:paraId="3DFD5102" w14:textId="77777777" w:rsidTr="00A353CB">
        <w:trPr>
          <w:trHeight w:val="370"/>
        </w:trPr>
        <w:tc>
          <w:tcPr>
            <w:tcW w:w="4927" w:type="dxa"/>
          </w:tcPr>
          <w:p w14:paraId="5C790214" w14:textId="77777777" w:rsidR="00865446" w:rsidRPr="00F82181" w:rsidRDefault="00865446" w:rsidP="00A353CB">
            <w:pPr>
              <w:rPr>
                <w:kern w:val="24"/>
              </w:rPr>
            </w:pPr>
            <w:r>
              <w:rPr>
                <w:kern w:val="24"/>
              </w:rPr>
              <w:t>Direktorė</w:t>
            </w:r>
          </w:p>
        </w:tc>
        <w:tc>
          <w:tcPr>
            <w:tcW w:w="4927" w:type="dxa"/>
          </w:tcPr>
          <w:p w14:paraId="2951B0EE" w14:textId="77777777" w:rsidR="00865446" w:rsidRPr="00F82181" w:rsidRDefault="00865446" w:rsidP="00A353CB">
            <w:pPr>
              <w:jc w:val="right"/>
              <w:rPr>
                <w:kern w:val="24"/>
              </w:rPr>
            </w:pPr>
            <w:r>
              <w:rPr>
                <w:szCs w:val="24"/>
              </w:rPr>
              <w:t xml:space="preserve">Jolanta </w:t>
            </w:r>
            <w:proofErr w:type="spellStart"/>
            <w:r>
              <w:rPr>
                <w:szCs w:val="24"/>
              </w:rPr>
              <w:t>Bartkūnienė</w:t>
            </w:r>
            <w:proofErr w:type="spellEnd"/>
          </w:p>
        </w:tc>
      </w:tr>
    </w:tbl>
    <w:p w14:paraId="3A199C8F" w14:textId="77777777" w:rsidR="00865446" w:rsidRDefault="00865446" w:rsidP="00160EF2">
      <w:pPr>
        <w:rPr>
          <w:rFonts w:cs="Arial"/>
          <w:szCs w:val="24"/>
          <w:lang w:eastAsia="lt-LT"/>
        </w:rPr>
      </w:pPr>
    </w:p>
    <w:p w14:paraId="0397E3D5" w14:textId="77777777" w:rsidR="00865446" w:rsidRDefault="00865446">
      <w:pPr>
        <w:rPr>
          <w:rFonts w:cs="Arial"/>
          <w:szCs w:val="24"/>
          <w:lang w:eastAsia="lt-LT"/>
        </w:rPr>
      </w:pPr>
      <w:r>
        <w:rPr>
          <w:rFonts w:cs="Arial"/>
          <w:szCs w:val="24"/>
          <w:lang w:eastAsia="lt-LT"/>
        </w:rPr>
        <w:br w:type="page"/>
      </w:r>
    </w:p>
    <w:p w14:paraId="750C1999" w14:textId="77777777" w:rsidR="00DB68CD" w:rsidRDefault="0018754B" w:rsidP="00BF0D63">
      <w:pPr>
        <w:ind w:left="5670"/>
        <w:rPr>
          <w:rFonts w:cs="Arial"/>
          <w:szCs w:val="24"/>
          <w:lang w:eastAsia="lt-LT"/>
        </w:rPr>
      </w:pPr>
      <w:r>
        <w:rPr>
          <w:rFonts w:cs="Arial"/>
          <w:szCs w:val="24"/>
          <w:lang w:eastAsia="lt-LT"/>
        </w:rPr>
        <w:lastRenderedPageBreak/>
        <w:t>PATVIRTINTA</w:t>
      </w:r>
    </w:p>
    <w:p w14:paraId="6C3EFDC3" w14:textId="77777777" w:rsidR="00160EF2" w:rsidRDefault="0018754B" w:rsidP="00BF0D63">
      <w:pPr>
        <w:ind w:left="5670"/>
        <w:rPr>
          <w:rFonts w:cs="Arial"/>
          <w:szCs w:val="24"/>
          <w:lang w:eastAsia="lt-LT"/>
        </w:rPr>
      </w:pPr>
      <w:r>
        <w:rPr>
          <w:rFonts w:cs="Arial"/>
          <w:szCs w:val="24"/>
          <w:lang w:eastAsia="lt-LT"/>
        </w:rPr>
        <w:t xml:space="preserve">Visagino </w:t>
      </w:r>
      <w:r w:rsidR="00160EF2">
        <w:rPr>
          <w:rFonts w:cs="Arial"/>
          <w:szCs w:val="24"/>
          <w:lang w:eastAsia="lt-LT"/>
        </w:rPr>
        <w:t xml:space="preserve">„Gerosios vilties“ progimnazijos </w:t>
      </w:r>
    </w:p>
    <w:p w14:paraId="479A135B" w14:textId="77777777" w:rsidR="00DB68CD" w:rsidRDefault="00160EF2" w:rsidP="00BF0D63">
      <w:pPr>
        <w:ind w:left="5670"/>
        <w:rPr>
          <w:rFonts w:cs="Arial"/>
          <w:szCs w:val="24"/>
          <w:lang w:eastAsia="lt-LT"/>
        </w:rPr>
      </w:pPr>
      <w:r>
        <w:rPr>
          <w:rFonts w:cs="Arial"/>
          <w:szCs w:val="24"/>
          <w:lang w:eastAsia="lt-LT"/>
        </w:rPr>
        <w:t xml:space="preserve">direktoriaus </w:t>
      </w:r>
    </w:p>
    <w:p w14:paraId="7CE56B16" w14:textId="6838142A" w:rsidR="00DB68CD" w:rsidRDefault="0018754B" w:rsidP="00BF0D63">
      <w:pPr>
        <w:tabs>
          <w:tab w:val="left" w:pos="3807"/>
        </w:tabs>
        <w:ind w:left="5670"/>
        <w:rPr>
          <w:szCs w:val="24"/>
          <w:lang w:eastAsia="lt-LT"/>
        </w:rPr>
      </w:pPr>
      <w:r>
        <w:rPr>
          <w:rFonts w:cs="Arial"/>
          <w:szCs w:val="24"/>
          <w:lang w:eastAsia="lt-LT"/>
        </w:rPr>
        <w:t>202</w:t>
      </w:r>
      <w:r w:rsidR="00160EF2">
        <w:rPr>
          <w:rFonts w:cs="Arial"/>
          <w:szCs w:val="24"/>
          <w:lang w:eastAsia="lt-LT"/>
        </w:rPr>
        <w:t>5-</w:t>
      </w:r>
      <w:r w:rsidR="00BF0D63">
        <w:rPr>
          <w:rFonts w:cs="Arial"/>
          <w:szCs w:val="24"/>
          <w:lang w:eastAsia="lt-LT"/>
        </w:rPr>
        <w:t xml:space="preserve">01-08 </w:t>
      </w:r>
      <w:r w:rsidR="00160EF2">
        <w:rPr>
          <w:rFonts w:cs="Arial"/>
          <w:szCs w:val="24"/>
          <w:lang w:eastAsia="lt-LT"/>
        </w:rPr>
        <w:t>įsakymu</w:t>
      </w:r>
      <w:r>
        <w:rPr>
          <w:rFonts w:cs="Arial"/>
          <w:szCs w:val="24"/>
          <w:lang w:eastAsia="lt-LT"/>
        </w:rPr>
        <w:t xml:space="preserve"> Nr. </w:t>
      </w:r>
      <w:r w:rsidR="00160EF2">
        <w:rPr>
          <w:szCs w:val="24"/>
          <w:lang w:eastAsia="lt-LT"/>
        </w:rPr>
        <w:t>V</w:t>
      </w:r>
      <w:r w:rsidR="00BF0D63">
        <w:rPr>
          <w:szCs w:val="24"/>
          <w:lang w:eastAsia="lt-LT"/>
        </w:rPr>
        <w:t>-4</w:t>
      </w:r>
    </w:p>
    <w:p w14:paraId="084A33D1" w14:textId="77777777" w:rsidR="00DB68CD" w:rsidRDefault="00DB68CD">
      <w:pPr>
        <w:ind w:left="4820"/>
        <w:rPr>
          <w:rFonts w:cs="Arial"/>
          <w:szCs w:val="24"/>
          <w:lang w:eastAsia="lt-LT"/>
        </w:rPr>
      </w:pPr>
    </w:p>
    <w:p w14:paraId="21B2801E" w14:textId="77777777" w:rsidR="00DB68CD" w:rsidRDefault="00DB68CD">
      <w:pPr>
        <w:ind w:left="4820"/>
        <w:rPr>
          <w:rFonts w:cs="Arial"/>
          <w:szCs w:val="24"/>
          <w:lang w:eastAsia="lt-LT"/>
        </w:rPr>
      </w:pPr>
    </w:p>
    <w:p w14:paraId="57E9B24C" w14:textId="714F77FC" w:rsidR="00DB68CD" w:rsidRDefault="0018754B">
      <w:pPr>
        <w:jc w:val="center"/>
        <w:rPr>
          <w:szCs w:val="24"/>
        </w:rPr>
      </w:pPr>
      <w:r>
        <w:rPr>
          <w:rFonts w:cs="Arial"/>
          <w:b/>
          <w:szCs w:val="24"/>
          <w:lang w:eastAsia="lt-LT"/>
        </w:rPr>
        <w:t xml:space="preserve">VISAGINO </w:t>
      </w:r>
      <w:r w:rsidR="00BF0D63">
        <w:rPr>
          <w:rFonts w:cs="Arial"/>
          <w:b/>
          <w:szCs w:val="24"/>
          <w:lang w:eastAsia="lt-LT"/>
        </w:rPr>
        <w:t>„</w:t>
      </w:r>
      <w:r w:rsidR="00BF0D63" w:rsidRPr="00BF0D63">
        <w:rPr>
          <w:rFonts w:cs="Arial"/>
          <w:b/>
          <w:szCs w:val="24"/>
          <w:lang w:eastAsia="lt-LT"/>
        </w:rPr>
        <w:t>GEROSIOS VILTIES“ PROGIMNAZIJOS</w:t>
      </w:r>
      <w:r w:rsidR="00BF0D63">
        <w:rPr>
          <w:rFonts w:cs="Arial"/>
          <w:szCs w:val="24"/>
          <w:lang w:eastAsia="lt-LT"/>
        </w:rPr>
        <w:t xml:space="preserve"> </w:t>
      </w:r>
      <w:r>
        <w:rPr>
          <w:b/>
          <w:szCs w:val="24"/>
        </w:rPr>
        <w:t>GAUT</w:t>
      </w:r>
      <w:r>
        <w:rPr>
          <w:b/>
          <w:szCs w:val="24"/>
        </w:rPr>
        <w:t>OS</w:t>
      </w:r>
    </w:p>
    <w:p w14:paraId="3B69FEAD" w14:textId="77777777" w:rsidR="00DB68CD" w:rsidRDefault="0018754B">
      <w:pPr>
        <w:jc w:val="center"/>
        <w:rPr>
          <w:szCs w:val="24"/>
        </w:rPr>
      </w:pPr>
      <w:r>
        <w:rPr>
          <w:b/>
          <w:bCs/>
          <w:szCs w:val="24"/>
          <w:lang w:eastAsia="lt-LT"/>
        </w:rPr>
        <w:t>PARAMOS SKIRSTYMO TAISYKLĖS</w:t>
      </w:r>
    </w:p>
    <w:p w14:paraId="6C5C105B" w14:textId="77777777" w:rsidR="00DB68CD" w:rsidRDefault="00DB68CD">
      <w:pPr>
        <w:jc w:val="center"/>
        <w:rPr>
          <w:rFonts w:cs="Arial"/>
          <w:b/>
          <w:szCs w:val="24"/>
          <w:lang w:eastAsia="lt-LT"/>
        </w:rPr>
      </w:pPr>
    </w:p>
    <w:p w14:paraId="22EC6746" w14:textId="77777777" w:rsidR="00DB68CD" w:rsidRDefault="00DB68CD">
      <w:pPr>
        <w:jc w:val="center"/>
        <w:rPr>
          <w:rFonts w:cs="Arial"/>
          <w:b/>
          <w:szCs w:val="24"/>
          <w:lang w:eastAsia="lt-LT"/>
        </w:rPr>
      </w:pPr>
    </w:p>
    <w:p w14:paraId="6242B7C7" w14:textId="77777777" w:rsidR="00DB68CD" w:rsidRDefault="0018754B">
      <w:pPr>
        <w:jc w:val="center"/>
        <w:rPr>
          <w:rFonts w:cs="Arial"/>
          <w:b/>
          <w:szCs w:val="24"/>
          <w:lang w:eastAsia="lt-LT"/>
        </w:rPr>
      </w:pPr>
      <w:r>
        <w:rPr>
          <w:rFonts w:cs="Arial"/>
          <w:b/>
          <w:szCs w:val="24"/>
          <w:lang w:eastAsia="lt-LT"/>
        </w:rPr>
        <w:t>I SKYRIUS</w:t>
      </w:r>
    </w:p>
    <w:p w14:paraId="349134D8" w14:textId="5F79968D" w:rsidR="00DB68CD" w:rsidRDefault="0018754B">
      <w:pPr>
        <w:ind w:firstLine="62"/>
        <w:jc w:val="center"/>
        <w:rPr>
          <w:rFonts w:cs="Arial"/>
          <w:b/>
          <w:szCs w:val="24"/>
          <w:lang w:eastAsia="lt-LT"/>
        </w:rPr>
      </w:pPr>
      <w:r>
        <w:rPr>
          <w:rFonts w:cs="Arial"/>
          <w:b/>
          <w:szCs w:val="24"/>
          <w:lang w:eastAsia="lt-LT"/>
        </w:rPr>
        <w:t>BENDROSIOS NUOSTATOS</w:t>
      </w:r>
      <w:r w:rsidR="00A04D17">
        <w:rPr>
          <w:rFonts w:cs="Arial"/>
          <w:b/>
          <w:szCs w:val="24"/>
          <w:lang w:eastAsia="lt-LT"/>
        </w:rPr>
        <w:t xml:space="preserve"> </w:t>
      </w:r>
    </w:p>
    <w:p w14:paraId="41A51D5B" w14:textId="77777777" w:rsidR="00DB68CD" w:rsidRDefault="00DB68CD">
      <w:pPr>
        <w:jc w:val="center"/>
        <w:rPr>
          <w:rFonts w:cs="Arial"/>
          <w:b/>
          <w:szCs w:val="24"/>
          <w:lang w:eastAsia="lt-LT"/>
        </w:rPr>
      </w:pPr>
    </w:p>
    <w:p w14:paraId="3FCBA429" w14:textId="1B84954D" w:rsidR="00A04D17" w:rsidRDefault="0018754B" w:rsidP="00A04D17">
      <w:pPr>
        <w:spacing w:line="276" w:lineRule="auto"/>
        <w:ind w:firstLine="851"/>
        <w:jc w:val="both"/>
      </w:pPr>
      <w:r>
        <w:rPr>
          <w:rFonts w:cs="Arial"/>
          <w:szCs w:val="24"/>
          <w:lang w:eastAsia="lt-LT"/>
        </w:rPr>
        <w:t>1.</w:t>
      </w:r>
      <w:r>
        <w:rPr>
          <w:rFonts w:cs="Arial"/>
          <w:szCs w:val="24"/>
          <w:lang w:eastAsia="lt-LT"/>
        </w:rPr>
        <w:tab/>
      </w:r>
      <w:r w:rsidR="00A04D17">
        <w:rPr>
          <w:rFonts w:cs="Arial"/>
          <w:szCs w:val="24"/>
          <w:lang w:eastAsia="lt-LT"/>
        </w:rPr>
        <w:t xml:space="preserve">Visagino „Gerosios vilties“ </w:t>
      </w:r>
      <w:r w:rsidR="00A04D17">
        <w:t>progimnazijos</w:t>
      </w:r>
      <w:r w:rsidR="00A04D17">
        <w:t xml:space="preserve"> (toliau – Progimnazija)</w:t>
      </w:r>
      <w:r w:rsidR="00A04D17">
        <w:t xml:space="preserve"> vardu gautos paramos skirstymo taisyklės (toliau </w:t>
      </w:r>
      <w:r w:rsidR="00A04D17">
        <w:t xml:space="preserve">– </w:t>
      </w:r>
      <w:r w:rsidR="00A04D17">
        <w:t xml:space="preserve">Taisyklės) reglamentuoja </w:t>
      </w:r>
      <w:r w:rsidR="00A04D17">
        <w:t xml:space="preserve">Progimnazijos </w:t>
      </w:r>
      <w:r w:rsidR="00A04D17">
        <w:t xml:space="preserve">vardu gautos paramos skirstymo komisijos sudarymą, paramos skirstymo, naudojimo ir viešinimo procedūras. </w:t>
      </w:r>
    </w:p>
    <w:p w14:paraId="0A934C50" w14:textId="77777777" w:rsidR="00A04D17" w:rsidRDefault="00A04D17" w:rsidP="00A04D17">
      <w:pPr>
        <w:spacing w:line="276" w:lineRule="auto"/>
        <w:ind w:firstLine="851"/>
        <w:jc w:val="both"/>
      </w:pPr>
      <w:r>
        <w:t xml:space="preserve">2. Taisyklėse vartojamos sąvokos suprantamos taip, kaip jos apibrėžtos Lietuvos Respublikos labdaros ir paramos įstatyme (toliau - Įstatymas) ir kituose teisės aktuose. </w:t>
      </w:r>
    </w:p>
    <w:p w14:paraId="1CB2DB4F" w14:textId="40B48CD4" w:rsidR="00DB68CD" w:rsidRDefault="00A04D17" w:rsidP="00A04D17">
      <w:pPr>
        <w:spacing w:line="276" w:lineRule="auto"/>
        <w:ind w:firstLine="851"/>
        <w:jc w:val="both"/>
      </w:pPr>
      <w:r>
        <w:t xml:space="preserve">3. </w:t>
      </w:r>
      <w:r>
        <w:t xml:space="preserve">Progimnazija </w:t>
      </w:r>
      <w:r>
        <w:t>tampa paramos gavėja ir įgyja teisę gauti paramą tik Įstatymo nustatyta tvarka gavusi paramos gavėjo statusą.</w:t>
      </w:r>
      <w:r>
        <w:t xml:space="preserve">  </w:t>
      </w:r>
    </w:p>
    <w:p w14:paraId="5EFC0749" w14:textId="77777777" w:rsidR="00A04D17" w:rsidRDefault="00A04D17" w:rsidP="00A04D17">
      <w:pPr>
        <w:ind w:firstLine="851"/>
        <w:jc w:val="both"/>
        <w:rPr>
          <w:rFonts w:cs="Arial"/>
          <w:b/>
          <w:szCs w:val="24"/>
          <w:lang w:eastAsia="lt-LT"/>
        </w:rPr>
      </w:pPr>
    </w:p>
    <w:p w14:paraId="14942099" w14:textId="77777777" w:rsidR="00DB68CD" w:rsidRDefault="0018754B">
      <w:pPr>
        <w:jc w:val="center"/>
        <w:rPr>
          <w:rFonts w:cs="Arial"/>
          <w:b/>
          <w:szCs w:val="24"/>
          <w:lang w:eastAsia="lt-LT"/>
        </w:rPr>
      </w:pPr>
      <w:r>
        <w:rPr>
          <w:rFonts w:cs="Arial"/>
          <w:b/>
          <w:szCs w:val="24"/>
          <w:lang w:eastAsia="lt-LT"/>
        </w:rPr>
        <w:t>I</w:t>
      </w:r>
      <w:r>
        <w:rPr>
          <w:rFonts w:cs="Arial"/>
          <w:b/>
          <w:szCs w:val="24"/>
          <w:lang w:eastAsia="lt-LT"/>
        </w:rPr>
        <w:t>I SKYRIUS</w:t>
      </w:r>
    </w:p>
    <w:p w14:paraId="11B33838" w14:textId="77777777" w:rsidR="00DB68CD" w:rsidRDefault="0018754B">
      <w:pPr>
        <w:jc w:val="center"/>
        <w:rPr>
          <w:szCs w:val="24"/>
        </w:rPr>
      </w:pPr>
      <w:r>
        <w:rPr>
          <w:b/>
          <w:bCs/>
          <w:szCs w:val="24"/>
          <w:lang w:eastAsia="lt-LT"/>
        </w:rPr>
        <w:t>KOMISIJOS SUDARYMAS IR JOS DARBO TVARKA</w:t>
      </w:r>
    </w:p>
    <w:p w14:paraId="23807D62" w14:textId="77777777" w:rsidR="00DB68CD" w:rsidRDefault="00DB68CD">
      <w:pPr>
        <w:ind w:firstLine="62"/>
        <w:jc w:val="center"/>
        <w:rPr>
          <w:rFonts w:cs="Arial"/>
          <w:b/>
          <w:szCs w:val="24"/>
          <w:lang w:eastAsia="lt-LT"/>
        </w:rPr>
      </w:pPr>
    </w:p>
    <w:p w14:paraId="7BE57C36" w14:textId="77777777" w:rsidR="00C2302C" w:rsidRDefault="00C2302C" w:rsidP="00C2302C">
      <w:pPr>
        <w:tabs>
          <w:tab w:val="left" w:pos="1276"/>
        </w:tabs>
        <w:ind w:firstLine="851"/>
        <w:jc w:val="both"/>
      </w:pPr>
      <w:r>
        <w:rPr>
          <w:rFonts w:cs="Arial"/>
          <w:szCs w:val="24"/>
          <w:lang w:eastAsia="lt-LT"/>
        </w:rPr>
        <w:t>4</w:t>
      </w:r>
      <w:r>
        <w:t xml:space="preserve">. Progimnazijos direktorius sudaro </w:t>
      </w:r>
      <w:bookmarkStart w:id="1" w:name="_Hlk202193303"/>
      <w:r>
        <w:t>paramos skirstymo</w:t>
      </w:r>
      <w:bookmarkEnd w:id="1"/>
      <w:r>
        <w:t xml:space="preserve"> komisiją (toliau - Komisija) gautai paramai įvertinti, siūlymams dėl gautos paramos skirstymo teikti. </w:t>
      </w:r>
    </w:p>
    <w:p w14:paraId="2DDB276B" w14:textId="1162363F" w:rsidR="00C2302C" w:rsidRDefault="00C2302C" w:rsidP="00C2302C">
      <w:pPr>
        <w:tabs>
          <w:tab w:val="left" w:pos="1276"/>
        </w:tabs>
        <w:ind w:firstLine="851"/>
        <w:jc w:val="both"/>
      </w:pPr>
      <w:r>
        <w:t xml:space="preserve">5. Komisija sudaroma </w:t>
      </w:r>
      <w:r>
        <w:t xml:space="preserve">Progimnazijos </w:t>
      </w:r>
      <w:r>
        <w:t xml:space="preserve">direktoriaus įsakymu iš ne mažiau kaip 5 Komisijos narių. </w:t>
      </w:r>
    </w:p>
    <w:p w14:paraId="36162F67" w14:textId="77777777" w:rsidR="00DB68CD" w:rsidRDefault="0018754B">
      <w:pPr>
        <w:tabs>
          <w:tab w:val="left" w:pos="1276"/>
        </w:tabs>
        <w:ind w:firstLine="851"/>
        <w:jc w:val="both"/>
        <w:rPr>
          <w:rFonts w:cs="Arial"/>
          <w:szCs w:val="24"/>
          <w:lang w:eastAsia="lt-LT"/>
        </w:rPr>
      </w:pPr>
      <w:r>
        <w:rPr>
          <w:rFonts w:cs="Arial"/>
          <w:szCs w:val="24"/>
          <w:lang w:eastAsia="lt-LT"/>
        </w:rPr>
        <w:t>6.</w:t>
      </w:r>
      <w:r>
        <w:rPr>
          <w:rFonts w:cs="Arial"/>
          <w:szCs w:val="24"/>
          <w:lang w:eastAsia="lt-LT"/>
        </w:rPr>
        <w:tab/>
      </w:r>
      <w:r>
        <w:rPr>
          <w:szCs w:val="24"/>
          <w:lang w:eastAsia="lt-LT"/>
        </w:rPr>
        <w:t>Komisijos darbo forma yra posėdžiai, kur</w:t>
      </w:r>
      <w:r>
        <w:rPr>
          <w:szCs w:val="24"/>
          <w:lang w:eastAsia="lt-LT"/>
        </w:rPr>
        <w:t>ie rengiami pagal poreikį. Posėdžiams pirmininkauja Komisijos pirmininkas. Posėdis yra teisėtas, jeigu jame dalyvauja ne mažiau kaip 2/3 Komisijos narių. Komisijos sprendimai priimami Komisijos narių balsų dauguma. Balsams pasiskirsčius po lygiai, lemia Ko</w:t>
      </w:r>
      <w:r>
        <w:rPr>
          <w:szCs w:val="24"/>
          <w:lang w:eastAsia="lt-LT"/>
        </w:rPr>
        <w:t>misijos posėdžio pirmininko balsas.</w:t>
      </w:r>
    </w:p>
    <w:p w14:paraId="0C255CEF" w14:textId="77777777" w:rsidR="00DB68CD" w:rsidRDefault="0018754B">
      <w:pPr>
        <w:tabs>
          <w:tab w:val="left" w:pos="1276"/>
        </w:tabs>
        <w:ind w:firstLine="851"/>
        <w:jc w:val="both"/>
        <w:rPr>
          <w:rFonts w:cs="Arial"/>
          <w:szCs w:val="24"/>
          <w:lang w:eastAsia="lt-LT"/>
        </w:rPr>
      </w:pPr>
      <w:r>
        <w:rPr>
          <w:rFonts w:cs="Arial"/>
          <w:szCs w:val="24"/>
          <w:lang w:eastAsia="lt-LT"/>
        </w:rPr>
        <w:t>7.</w:t>
      </w:r>
      <w:r>
        <w:rPr>
          <w:rFonts w:cs="Arial"/>
          <w:szCs w:val="24"/>
          <w:lang w:eastAsia="lt-LT"/>
        </w:rPr>
        <w:tab/>
        <w:t>Komisija gautą paramą įvertina taip:</w:t>
      </w:r>
    </w:p>
    <w:p w14:paraId="106B007D" w14:textId="77777777" w:rsidR="00DB68CD" w:rsidRDefault="0018754B">
      <w:pPr>
        <w:ind w:firstLine="851"/>
        <w:jc w:val="both"/>
      </w:pPr>
      <w:r>
        <w:rPr>
          <w:lang w:eastAsia="lt-LT"/>
        </w:rPr>
        <w:t>7.1. pinigų – pagal įstaigos apskaitą tvarkančio asmens pateiktą pažymą apie gautą paramą piniginėmis lėšomis;</w:t>
      </w:r>
    </w:p>
    <w:p w14:paraId="73FE6FB5" w14:textId="77777777" w:rsidR="00DB68CD" w:rsidRDefault="0018754B">
      <w:pPr>
        <w:ind w:firstLine="851"/>
        <w:jc w:val="both"/>
        <w:rPr>
          <w:color w:val="000000"/>
          <w:lang w:eastAsia="lt-LT"/>
        </w:rPr>
      </w:pPr>
      <w:r>
        <w:rPr>
          <w:lang w:eastAsia="lt-LT"/>
        </w:rPr>
        <w:t xml:space="preserve">7.2. ilgalaikio materialiojo turto – pagal perdavimo–priėmimo akte </w:t>
      </w:r>
      <w:r>
        <w:rPr>
          <w:lang w:eastAsia="lt-LT"/>
        </w:rPr>
        <w:t xml:space="preserve">nuodytą vertę. Jeigu perdavimo–priėmimo akte vertė nenurodyta, ji nustatoma pagal 12-ojo viešojo sektoriaus apskaitos ir finansinės atskaitomybės standarto „Ilgalaikis materialusis turtas“, patvirtinto Lietuvos Respublikos finansų ministro 2008 m. gegužės </w:t>
      </w:r>
      <w:r>
        <w:rPr>
          <w:lang w:eastAsia="lt-LT"/>
        </w:rPr>
        <w:t>8 d. įsakymu Nr. 1K-174</w:t>
      </w:r>
      <w:r>
        <w:rPr>
          <w:color w:val="000000"/>
          <w:sz w:val="27"/>
          <w:szCs w:val="27"/>
        </w:rPr>
        <w:t xml:space="preserve"> </w:t>
      </w:r>
      <w:r>
        <w:rPr>
          <w:color w:val="000000"/>
        </w:rPr>
        <w:t>„Dėl viešojo sektoriaus apskaitos ir finansinės atskaitomybės 12-ojo standarto patvirtinimo“, nuostatas;</w:t>
      </w:r>
    </w:p>
    <w:p w14:paraId="03106AB8" w14:textId="77777777" w:rsidR="00DB68CD" w:rsidRDefault="0018754B">
      <w:pPr>
        <w:ind w:firstLine="851"/>
        <w:jc w:val="both"/>
      </w:pPr>
      <w:r>
        <w:rPr>
          <w:lang w:eastAsia="lt-LT"/>
        </w:rPr>
        <w:t>7.3. paslaugų – pagal paslaugų suteikimą patvirtinančiuose aktuose nurodytą jų vertę (savikainą);</w:t>
      </w:r>
    </w:p>
    <w:p w14:paraId="27DAC0FA" w14:textId="77777777" w:rsidR="00DB68CD" w:rsidRDefault="0018754B">
      <w:pPr>
        <w:ind w:firstLine="851"/>
        <w:jc w:val="both"/>
        <w:rPr>
          <w:rFonts w:cs="Arial"/>
          <w:szCs w:val="24"/>
          <w:lang w:eastAsia="lt-LT"/>
        </w:rPr>
      </w:pPr>
      <w:r>
        <w:rPr>
          <w:lang w:eastAsia="lt-LT"/>
        </w:rPr>
        <w:t xml:space="preserve">7.4. materialinių vertybių – </w:t>
      </w:r>
      <w:r>
        <w:rPr>
          <w:lang w:eastAsia="lt-LT"/>
        </w:rPr>
        <w:t>pagal perdavimo–priėmimo akte nuodytą vertę. Jeigu priėmimo–perdavimo akte vertė nenurodyta, ji nustatoma pagal 8-ojo viešojo sektoriaus apskaitos ir finansinės atskaitomybės standarto „Atsargos“, patvirtinto Lietuvos Respublikos finansų ministro 2008 m. b</w:t>
      </w:r>
      <w:r>
        <w:rPr>
          <w:lang w:eastAsia="lt-LT"/>
        </w:rPr>
        <w:t>irželio 20 d. įsakymu Nr. 1K-220</w:t>
      </w:r>
      <w:r>
        <w:rPr>
          <w:color w:val="000000"/>
          <w:sz w:val="27"/>
          <w:szCs w:val="27"/>
        </w:rPr>
        <w:t xml:space="preserve"> </w:t>
      </w:r>
      <w:r>
        <w:rPr>
          <w:color w:val="000000"/>
        </w:rPr>
        <w:t>„Dėl viešojo sektoriaus apskaitos ir finansinės atskaitomybės 8-ojo standarto patvirtinimo“, nuostatas.</w:t>
      </w:r>
    </w:p>
    <w:p w14:paraId="0E2A1024" w14:textId="77777777" w:rsidR="00DB68CD" w:rsidRDefault="0018754B">
      <w:pPr>
        <w:tabs>
          <w:tab w:val="left" w:pos="1276"/>
        </w:tabs>
        <w:ind w:firstLine="851"/>
        <w:jc w:val="both"/>
        <w:rPr>
          <w:rFonts w:cs="Arial"/>
          <w:szCs w:val="24"/>
          <w:lang w:eastAsia="lt-LT"/>
        </w:rPr>
      </w:pPr>
      <w:r>
        <w:rPr>
          <w:rFonts w:cs="Arial"/>
          <w:szCs w:val="24"/>
          <w:lang w:eastAsia="lt-LT"/>
        </w:rPr>
        <w:lastRenderedPageBreak/>
        <w:t>8.</w:t>
      </w:r>
      <w:r>
        <w:rPr>
          <w:rFonts w:cs="Arial"/>
          <w:szCs w:val="24"/>
          <w:lang w:eastAsia="lt-LT"/>
        </w:rPr>
        <w:tab/>
      </w:r>
      <w:r>
        <w:rPr>
          <w:szCs w:val="24"/>
          <w:lang w:eastAsia="lt-LT"/>
        </w:rPr>
        <w:t>Nustačius netinkamus daiktus, surašomas aktas, kuriuo vadovaujantis teisės aktų nustatyta tvarka šie netinkami daikt</w:t>
      </w:r>
      <w:r>
        <w:rPr>
          <w:szCs w:val="24"/>
          <w:lang w:eastAsia="lt-LT"/>
        </w:rPr>
        <w:t>ai neįtraukiami į apskaitą.</w:t>
      </w:r>
      <w:r>
        <w:rPr>
          <w:rFonts w:cs="Arial Unicode MS"/>
          <w:lang w:eastAsia="lt-LT" w:bidi="lo-LA"/>
        </w:rPr>
        <w:t xml:space="preserve"> </w:t>
      </w:r>
    </w:p>
    <w:p w14:paraId="7EB9ECF9" w14:textId="77777777" w:rsidR="00DB68CD" w:rsidRDefault="0018754B">
      <w:pPr>
        <w:tabs>
          <w:tab w:val="left" w:pos="1276"/>
        </w:tabs>
        <w:ind w:firstLine="851"/>
        <w:jc w:val="both"/>
        <w:rPr>
          <w:rFonts w:cs="Arial"/>
          <w:szCs w:val="24"/>
          <w:lang w:eastAsia="lt-LT"/>
        </w:rPr>
      </w:pPr>
      <w:r>
        <w:rPr>
          <w:rFonts w:cs="Arial"/>
          <w:szCs w:val="24"/>
          <w:lang w:eastAsia="lt-LT"/>
        </w:rPr>
        <w:t>9.</w:t>
      </w:r>
      <w:r>
        <w:rPr>
          <w:rFonts w:cs="Arial"/>
          <w:szCs w:val="24"/>
          <w:lang w:eastAsia="lt-LT"/>
        </w:rPr>
        <w:tab/>
      </w:r>
      <w:r>
        <w:rPr>
          <w:szCs w:val="24"/>
          <w:lang w:eastAsia="lt-LT"/>
        </w:rPr>
        <w:t>Komisija gautos paramos įvertinimą įformina aktu, jį pasirašo visi posėdyje dalyvavę Komisijos nariai. Gautos paramos įvertinimo aktą tvirtina biudžetinės įstaigos vadovas arba jo pavedimu kitas vadovaujamas pareigas einanti</w:t>
      </w:r>
      <w:r>
        <w:rPr>
          <w:szCs w:val="24"/>
          <w:lang w:eastAsia="lt-LT"/>
        </w:rPr>
        <w:t>s asmuo.</w:t>
      </w:r>
    </w:p>
    <w:p w14:paraId="3DC4F9A1" w14:textId="77777777" w:rsidR="00DB68CD" w:rsidRDefault="0018754B">
      <w:pPr>
        <w:tabs>
          <w:tab w:val="left" w:pos="1276"/>
        </w:tabs>
        <w:ind w:firstLine="851"/>
        <w:jc w:val="both"/>
        <w:rPr>
          <w:rFonts w:cs="Arial"/>
          <w:szCs w:val="24"/>
          <w:lang w:eastAsia="lt-LT"/>
        </w:rPr>
      </w:pPr>
      <w:r>
        <w:rPr>
          <w:rFonts w:cs="Arial"/>
          <w:szCs w:val="24"/>
          <w:lang w:eastAsia="lt-LT"/>
        </w:rPr>
        <w:t>10.</w:t>
      </w:r>
      <w:r>
        <w:rPr>
          <w:rFonts w:cs="Arial"/>
          <w:szCs w:val="24"/>
          <w:lang w:eastAsia="lt-LT"/>
        </w:rPr>
        <w:tab/>
      </w:r>
      <w:r>
        <w:rPr>
          <w:szCs w:val="24"/>
          <w:lang w:eastAsia="lt-LT"/>
        </w:rPr>
        <w:t>Komisijos siūlymai surašomi posėdžio protokole, jį pasirašo visi posėdyje dalyvavę Komisijos nariai. Komisija siūlymus dėl gautos paramos skirstymo teikia biudžetinės įstaigos vadovui arba jo pavedimu kitam vadovaujamas pareigas einančiam asme</w:t>
      </w:r>
      <w:r>
        <w:rPr>
          <w:szCs w:val="24"/>
          <w:lang w:eastAsia="lt-LT"/>
        </w:rPr>
        <w:t>niui.</w:t>
      </w:r>
    </w:p>
    <w:p w14:paraId="48A961FD" w14:textId="77777777" w:rsidR="00DB68CD" w:rsidRDefault="00DB68CD">
      <w:pPr>
        <w:tabs>
          <w:tab w:val="left" w:pos="1560"/>
        </w:tabs>
        <w:jc w:val="both"/>
        <w:rPr>
          <w:rFonts w:cs="Arial"/>
          <w:b/>
          <w:szCs w:val="24"/>
          <w:lang w:eastAsia="lt-LT"/>
        </w:rPr>
      </w:pPr>
    </w:p>
    <w:p w14:paraId="25211236" w14:textId="77777777" w:rsidR="00DB68CD" w:rsidRDefault="0018754B">
      <w:pPr>
        <w:jc w:val="center"/>
        <w:rPr>
          <w:rFonts w:cs="Arial"/>
          <w:b/>
          <w:szCs w:val="24"/>
          <w:lang w:eastAsia="lt-LT"/>
        </w:rPr>
      </w:pPr>
      <w:r>
        <w:rPr>
          <w:rFonts w:cs="Arial"/>
          <w:b/>
          <w:szCs w:val="24"/>
          <w:lang w:eastAsia="lt-LT"/>
        </w:rPr>
        <w:t>III SKYRIUS</w:t>
      </w:r>
    </w:p>
    <w:p w14:paraId="39911BEE" w14:textId="77777777" w:rsidR="00C2302C" w:rsidRPr="00C2302C" w:rsidRDefault="00C2302C">
      <w:pPr>
        <w:jc w:val="center"/>
        <w:rPr>
          <w:b/>
        </w:rPr>
      </w:pPr>
      <w:r w:rsidRPr="00C2302C">
        <w:rPr>
          <w:b/>
        </w:rPr>
        <w:t xml:space="preserve">PARAMOS SKIRSTYMO, NAUDOJIMO IR VIEŠINIMO TVARKA </w:t>
      </w:r>
    </w:p>
    <w:p w14:paraId="28026496" w14:textId="77777777" w:rsidR="00C2302C" w:rsidRDefault="00C2302C">
      <w:pPr>
        <w:jc w:val="center"/>
      </w:pPr>
    </w:p>
    <w:p w14:paraId="7CCE510F" w14:textId="6A852DFF" w:rsidR="00C2302C" w:rsidRDefault="00C2302C" w:rsidP="00C2302C">
      <w:pPr>
        <w:ind w:firstLine="851"/>
        <w:jc w:val="both"/>
      </w:pPr>
      <w:r>
        <w:t>11</w:t>
      </w:r>
      <w:r>
        <w:t xml:space="preserve">. Gauta parama (jei paramos teikėjo nenurodyta, kam konkrečiai ji skirta) paskirstoma ir naudojama </w:t>
      </w:r>
      <w:r w:rsidR="003E403F">
        <w:t xml:space="preserve">Progimnazijos </w:t>
      </w:r>
      <w:r>
        <w:t xml:space="preserve">nuostatuose numatytiems ir Įstatyme nurodytiems visuomenei naudingiems tikslams. </w:t>
      </w:r>
    </w:p>
    <w:p w14:paraId="71E593A3" w14:textId="1ACD1FCE" w:rsidR="00C2302C" w:rsidRDefault="00C2302C" w:rsidP="00C2302C">
      <w:pPr>
        <w:ind w:firstLine="851"/>
        <w:jc w:val="both"/>
      </w:pPr>
      <w:r>
        <w:t>1</w:t>
      </w:r>
      <w:r>
        <w:t>2</w:t>
      </w:r>
      <w:r>
        <w:t xml:space="preserve">. Jeigu paramos teikėjas sutartyje nurodė konkrečią paramos paskirtį, parama naudojama pagal nurodytą paskirtį. </w:t>
      </w:r>
    </w:p>
    <w:p w14:paraId="1AF05DF9" w14:textId="0E2188E2" w:rsidR="00C2302C" w:rsidRDefault="00C2302C" w:rsidP="00C2302C">
      <w:pPr>
        <w:ind w:firstLine="851"/>
        <w:jc w:val="both"/>
      </w:pPr>
      <w:r>
        <w:t>1</w:t>
      </w:r>
      <w:r>
        <w:t>3</w:t>
      </w:r>
      <w:r>
        <w:t xml:space="preserve">. Gautos paramos panaudojimas pagal paramos teikėjo nurodytą paskirtį negali prieštarauti šių Taisyklių 9 punkto nuostatai. </w:t>
      </w:r>
    </w:p>
    <w:p w14:paraId="67B6D86A" w14:textId="115E1404" w:rsidR="00C2302C" w:rsidRDefault="00C2302C" w:rsidP="00C2302C">
      <w:pPr>
        <w:ind w:firstLine="851"/>
        <w:jc w:val="both"/>
      </w:pPr>
      <w:r>
        <w:t>1</w:t>
      </w:r>
      <w:r>
        <w:t>4</w:t>
      </w:r>
      <w:r>
        <w:t xml:space="preserve">. Gautas paramos lėšas draudžiama naudoti </w:t>
      </w:r>
      <w:r>
        <w:t xml:space="preserve">Progimnazijos </w:t>
      </w:r>
      <w:r>
        <w:t xml:space="preserve">direktoriaus, darbuotojų premijoms, priedams, priemokoms ir kitoms su darbo santykiais susijusioms išmokoms mokėti. </w:t>
      </w:r>
    </w:p>
    <w:p w14:paraId="51E0ADCC" w14:textId="7A4CD13D" w:rsidR="00C2302C" w:rsidRDefault="00C2302C" w:rsidP="00C2302C">
      <w:pPr>
        <w:ind w:firstLine="851"/>
        <w:jc w:val="both"/>
      </w:pPr>
      <w:r>
        <w:t>1</w:t>
      </w:r>
      <w:r>
        <w:t>5</w:t>
      </w:r>
      <w:r>
        <w:t xml:space="preserve">. Kiekvienų metų pradžioje </w:t>
      </w:r>
      <w:r>
        <w:t xml:space="preserve">Progimnazijos </w:t>
      </w:r>
      <w:r>
        <w:t xml:space="preserve">direktorius, atsižvelgdamas į Komisijos siūlymus, paveda atsakingam už apskaitą asmeniui parengti paramos lėšų naudojimo išlaidų sąmatą ir ją patvirtina dokumentų valdymo sistemos ,Kontora" vidaus dokumentų arba kitame registre kvalifikuotu elektroniniu parašu. Išlaidų sąmata (laisvos formos) sudaroma pagal programas, priemones, lėšų panaudojimo paskirtį (tikslus, sritis ar pan.). </w:t>
      </w:r>
    </w:p>
    <w:p w14:paraId="29D15ABE" w14:textId="42282482" w:rsidR="00C2302C" w:rsidRDefault="00C2302C" w:rsidP="00C2302C">
      <w:pPr>
        <w:ind w:firstLine="851"/>
        <w:jc w:val="both"/>
      </w:pPr>
      <w:r>
        <w:t>1</w:t>
      </w:r>
      <w:r>
        <w:t>6</w:t>
      </w:r>
      <w:r>
        <w:t xml:space="preserve">. Vieną </w:t>
      </w:r>
      <w:bookmarkStart w:id="2" w:name="_Hlk202194009"/>
      <w:bookmarkStart w:id="3" w:name="_GoBack"/>
      <w:r>
        <w:t xml:space="preserve">kartą per ketvirtį </w:t>
      </w:r>
      <w:bookmarkEnd w:id="2"/>
      <w:bookmarkEnd w:id="3"/>
      <w:r>
        <w:t xml:space="preserve">už apskaitą atsakingas asmuo teikia Komisijai informaciją apie per ataskaitinį laikotarpį gautą paramą pinigais, turtu ir paslaugomis. Komisija, atsižvelgdama į gautą informaciją, rengia posėdį ir teikia </w:t>
      </w:r>
      <w:r>
        <w:t xml:space="preserve">Progimnazijos </w:t>
      </w:r>
      <w:r>
        <w:t xml:space="preserve">direktoriui pasiūlymus dėl paramos paskirstymo (turtu ir pinigais). Atsižvelgdamas į Komisijos siūlymus, </w:t>
      </w:r>
      <w:r>
        <w:t xml:space="preserve">Progimnazijos </w:t>
      </w:r>
      <w:r>
        <w:t xml:space="preserve">direktorius patikslina paramos lėšų naudojimo išlaidų sąmatą. </w:t>
      </w:r>
    </w:p>
    <w:p w14:paraId="7948454B" w14:textId="12F81B5B" w:rsidR="00C2302C" w:rsidRDefault="00C2302C" w:rsidP="00C2302C">
      <w:pPr>
        <w:ind w:firstLine="851"/>
        <w:jc w:val="both"/>
      </w:pPr>
      <w:r>
        <w:t>1</w:t>
      </w:r>
      <w:r>
        <w:t>7</w:t>
      </w:r>
      <w:r>
        <w:t xml:space="preserve">. </w:t>
      </w:r>
      <w:r>
        <w:t xml:space="preserve">Progimnazija </w:t>
      </w:r>
      <w:r>
        <w:t xml:space="preserve">savo internetinėje svetainėje kiekvienų metų pabaigoje paviešina informaciją apie gautą ir panaudotą paramą. Skelbiama tokia informacija: </w:t>
      </w:r>
    </w:p>
    <w:p w14:paraId="2290CD9A" w14:textId="0871FDEF" w:rsidR="00C2302C" w:rsidRDefault="00C2302C" w:rsidP="00C2302C">
      <w:pPr>
        <w:ind w:firstLine="851"/>
        <w:jc w:val="both"/>
      </w:pPr>
      <w:r>
        <w:t>1</w:t>
      </w:r>
      <w:r>
        <w:t>7</w:t>
      </w:r>
      <w:r>
        <w:t xml:space="preserve">.1. apie pinigais gautą paramą: nepanaudotos paramos likutis metų pradžioje, per metus gauta parama, per metus panaudotos paramos lėšos, nurodant, kokiems tikslams buvo panaudotos lėšos, nepanaudotų paramos lėšų likutis metų pabaigoje; </w:t>
      </w:r>
    </w:p>
    <w:p w14:paraId="48031AA0" w14:textId="3DC69B8E" w:rsidR="00C2302C" w:rsidRDefault="00C2302C" w:rsidP="00C2302C">
      <w:pPr>
        <w:ind w:firstLine="851"/>
        <w:jc w:val="both"/>
      </w:pPr>
      <w:r>
        <w:t>1</w:t>
      </w:r>
      <w:r>
        <w:t>7</w:t>
      </w:r>
      <w:r>
        <w:t xml:space="preserve">.2. apie turtu gautą paramą: per metus gauta parama (bendra suma), nurodant, koks turtas buvo gautas; </w:t>
      </w:r>
    </w:p>
    <w:p w14:paraId="2A9F99BB" w14:textId="4EA24D71" w:rsidR="00C2302C" w:rsidRDefault="00C2302C" w:rsidP="00C2302C">
      <w:pPr>
        <w:ind w:firstLine="851"/>
        <w:jc w:val="both"/>
      </w:pPr>
      <w:r>
        <w:t>1</w:t>
      </w:r>
      <w:r>
        <w:t>7</w:t>
      </w:r>
      <w:r>
        <w:t xml:space="preserve">.3. apie paslaugomis gautą paramą: per metus gauta parama (bendra suma), nurodant, kokios paslaugos buvo suteiktos. </w:t>
      </w:r>
    </w:p>
    <w:p w14:paraId="753DD203" w14:textId="7E90BD69" w:rsidR="00DB68CD" w:rsidRDefault="00C2302C" w:rsidP="00C2302C">
      <w:pPr>
        <w:ind w:firstLine="851"/>
        <w:jc w:val="both"/>
      </w:pPr>
      <w:r>
        <w:t>1</w:t>
      </w:r>
      <w:r>
        <w:t>8</w:t>
      </w:r>
      <w:r>
        <w:t xml:space="preserve">. </w:t>
      </w:r>
      <w:r>
        <w:t xml:space="preserve">Progimnazijos </w:t>
      </w:r>
      <w:r>
        <w:t>svetainėje skelbiama (saugoma) praėjusių penkerių metų informacija apie gautą ir panaudotą paramą.</w:t>
      </w:r>
    </w:p>
    <w:p w14:paraId="5D47F2CE" w14:textId="77777777" w:rsidR="00C2302C" w:rsidRDefault="00C2302C" w:rsidP="00C2302C">
      <w:pPr>
        <w:ind w:firstLine="851"/>
        <w:jc w:val="both"/>
        <w:rPr>
          <w:rFonts w:cs="Arial"/>
          <w:b/>
          <w:strike/>
          <w:szCs w:val="24"/>
          <w:lang w:eastAsia="lt-LT"/>
        </w:rPr>
      </w:pPr>
    </w:p>
    <w:p w14:paraId="5FAEB44D" w14:textId="77777777" w:rsidR="00DB68CD" w:rsidRDefault="0018754B">
      <w:pPr>
        <w:jc w:val="center"/>
        <w:rPr>
          <w:rFonts w:cs="Arial"/>
          <w:b/>
          <w:szCs w:val="24"/>
          <w:lang w:eastAsia="lt-LT"/>
        </w:rPr>
      </w:pPr>
      <w:r>
        <w:rPr>
          <w:rFonts w:cs="Arial"/>
          <w:b/>
          <w:szCs w:val="24"/>
          <w:lang w:eastAsia="lt-LT"/>
        </w:rPr>
        <w:t>IV SKYRIUS</w:t>
      </w:r>
    </w:p>
    <w:p w14:paraId="12D827B6" w14:textId="77777777" w:rsidR="00C2302C" w:rsidRDefault="00C2302C" w:rsidP="00C2302C">
      <w:pPr>
        <w:jc w:val="center"/>
        <w:rPr>
          <w:szCs w:val="24"/>
        </w:rPr>
      </w:pPr>
      <w:r>
        <w:rPr>
          <w:b/>
          <w:bCs/>
          <w:szCs w:val="24"/>
          <w:lang w:eastAsia="lt-LT"/>
        </w:rPr>
        <w:t>BAIGIAMOSIOS NUOSTATOS</w:t>
      </w:r>
    </w:p>
    <w:p w14:paraId="78BDC8C0" w14:textId="77777777" w:rsidR="00DB68CD" w:rsidRDefault="00DB68CD">
      <w:pPr>
        <w:tabs>
          <w:tab w:val="left" w:pos="1276"/>
        </w:tabs>
        <w:ind w:firstLine="851"/>
        <w:jc w:val="both"/>
        <w:rPr>
          <w:rFonts w:cs="Arial"/>
          <w:szCs w:val="24"/>
          <w:lang w:eastAsia="lt-LT"/>
        </w:rPr>
      </w:pPr>
    </w:p>
    <w:p w14:paraId="258082D1" w14:textId="5F7A1FE6" w:rsidR="00C2302C" w:rsidRDefault="00C2302C" w:rsidP="00C2302C">
      <w:pPr>
        <w:spacing w:line="276" w:lineRule="auto"/>
        <w:ind w:firstLine="851"/>
        <w:jc w:val="both"/>
        <w:rPr>
          <w:szCs w:val="24"/>
        </w:rPr>
      </w:pPr>
      <w:r w:rsidRPr="00C2302C">
        <w:rPr>
          <w:szCs w:val="24"/>
        </w:rPr>
        <w:t>1</w:t>
      </w:r>
      <w:r>
        <w:rPr>
          <w:szCs w:val="24"/>
        </w:rPr>
        <w:t>9</w:t>
      </w:r>
      <w:r w:rsidRPr="00C2302C">
        <w:rPr>
          <w:szCs w:val="24"/>
        </w:rPr>
        <w:t xml:space="preserve">. Paramos gavimo ir naudojimo kontrolę atlieka įstatymuose nurodytos valstybės ir kitos institucijos ir įstaigos pagal savo kompetenciją teisės aktų nustatyta tvarka. </w:t>
      </w:r>
    </w:p>
    <w:p w14:paraId="6C44A404" w14:textId="34956B0D" w:rsidR="00C2302C" w:rsidRDefault="00C2302C" w:rsidP="00C2302C">
      <w:pPr>
        <w:spacing w:line="276" w:lineRule="auto"/>
        <w:ind w:firstLine="851"/>
        <w:jc w:val="both"/>
        <w:rPr>
          <w:szCs w:val="24"/>
        </w:rPr>
      </w:pPr>
      <w:r>
        <w:rPr>
          <w:szCs w:val="24"/>
        </w:rPr>
        <w:lastRenderedPageBreak/>
        <w:t>20</w:t>
      </w:r>
      <w:r w:rsidRPr="00C2302C">
        <w:rPr>
          <w:szCs w:val="24"/>
        </w:rPr>
        <w:t xml:space="preserve">. Progimnazijos direktorius atsako už Progimnazijos vardu gautos paramos paskirstymo viešinimą, skaidrumą, panaudojimą pagal tikslą ir apskaitą. </w:t>
      </w:r>
    </w:p>
    <w:p w14:paraId="12A17916" w14:textId="41623162" w:rsidR="00C2302C" w:rsidRDefault="00C2302C" w:rsidP="00C2302C">
      <w:pPr>
        <w:spacing w:line="276" w:lineRule="auto"/>
        <w:ind w:firstLine="851"/>
        <w:jc w:val="both"/>
        <w:rPr>
          <w:szCs w:val="24"/>
        </w:rPr>
      </w:pPr>
      <w:r>
        <w:rPr>
          <w:szCs w:val="24"/>
        </w:rPr>
        <w:t>21</w:t>
      </w:r>
      <w:r w:rsidRPr="00C2302C">
        <w:rPr>
          <w:szCs w:val="24"/>
        </w:rPr>
        <w:t xml:space="preserve">. Progimnazijos direktorius, darbuotojai už šių Taisyklių nesilaikymą atsako teisės aktų nustatyta tvarka. </w:t>
      </w:r>
    </w:p>
    <w:p w14:paraId="7C44548A" w14:textId="6FAB4859" w:rsidR="00C2302C" w:rsidRDefault="00C2302C" w:rsidP="00C2302C">
      <w:pPr>
        <w:spacing w:line="276" w:lineRule="auto"/>
        <w:ind w:firstLine="851"/>
        <w:jc w:val="both"/>
        <w:rPr>
          <w:szCs w:val="24"/>
        </w:rPr>
      </w:pPr>
      <w:r w:rsidRPr="00C2302C">
        <w:rPr>
          <w:szCs w:val="24"/>
        </w:rPr>
        <w:t>2</w:t>
      </w:r>
      <w:r>
        <w:rPr>
          <w:szCs w:val="24"/>
        </w:rPr>
        <w:t>2</w:t>
      </w:r>
      <w:r w:rsidRPr="00C2302C">
        <w:rPr>
          <w:szCs w:val="24"/>
        </w:rPr>
        <w:t xml:space="preserve">. Progimnazijos direktoriaus, darbuotojų veiksmai, įgyvendinant Taisykles, gali būti skundžiami Lietuvos Respublikos įstatymų nustatyta tvarka. </w:t>
      </w:r>
    </w:p>
    <w:p w14:paraId="471BC414" w14:textId="7CA0D75D" w:rsidR="00DB68CD" w:rsidRDefault="00C2302C" w:rsidP="00C2302C">
      <w:pPr>
        <w:spacing w:line="276" w:lineRule="auto"/>
        <w:ind w:firstLine="851"/>
        <w:jc w:val="both"/>
        <w:rPr>
          <w:szCs w:val="24"/>
        </w:rPr>
      </w:pPr>
      <w:r w:rsidRPr="00C2302C">
        <w:rPr>
          <w:szCs w:val="24"/>
        </w:rPr>
        <w:t>2</w:t>
      </w:r>
      <w:r>
        <w:rPr>
          <w:szCs w:val="24"/>
        </w:rPr>
        <w:t>3</w:t>
      </w:r>
      <w:r w:rsidRPr="00C2302C">
        <w:rPr>
          <w:szCs w:val="24"/>
        </w:rPr>
        <w:t>. Šios Taisyklės gali būti pakeistos ar pripažintos netekusiomis galios Progimnazijos direktoriaus įsakymu.</w:t>
      </w:r>
    </w:p>
    <w:p w14:paraId="348D58CC" w14:textId="3D4C1E27" w:rsidR="00C2302C" w:rsidRDefault="00C2302C" w:rsidP="00C2302C">
      <w:pPr>
        <w:jc w:val="center"/>
      </w:pPr>
      <w:r>
        <w:t>_________________________</w:t>
      </w:r>
    </w:p>
    <w:p w14:paraId="28D52B55" w14:textId="77777777" w:rsidR="00DB68CD" w:rsidRDefault="00DB68CD">
      <w:pPr>
        <w:widowControl w:val="0"/>
        <w:rPr>
          <w:snapToGrid w:val="0"/>
        </w:rPr>
      </w:pPr>
    </w:p>
    <w:sectPr w:rsidR="00DB68CD" w:rsidSect="00865446">
      <w:headerReference w:type="even" r:id="rId12"/>
      <w:headerReference w:type="default" r:id="rId13"/>
      <w:footerReference w:type="even" r:id="rId14"/>
      <w:footerReference w:type="default" r:id="rId15"/>
      <w:headerReference w:type="first" r:id="rId16"/>
      <w:footerReference w:type="first" r:id="rId17"/>
      <w:pgSz w:w="12240" w:h="15840" w:code="1"/>
      <w:pgMar w:top="1134" w:right="758"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3DFFD" w14:textId="77777777" w:rsidR="00DB68CD" w:rsidRDefault="0018754B">
      <w:r>
        <w:separator/>
      </w:r>
    </w:p>
  </w:endnote>
  <w:endnote w:type="continuationSeparator" w:id="0">
    <w:p w14:paraId="6642B637" w14:textId="77777777" w:rsidR="00DB68CD" w:rsidRDefault="0018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4818" w14:textId="77777777" w:rsidR="00DB68CD" w:rsidRDefault="00DB68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C9D1" w14:textId="77777777" w:rsidR="00DB68CD" w:rsidRDefault="00DB68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3B16" w14:textId="77777777" w:rsidR="00DB68CD" w:rsidRDefault="00DB68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7C961" w14:textId="77777777" w:rsidR="00DB68CD" w:rsidRDefault="0018754B">
      <w:r>
        <w:separator/>
      </w:r>
    </w:p>
  </w:footnote>
  <w:footnote w:type="continuationSeparator" w:id="0">
    <w:p w14:paraId="11165CE0" w14:textId="77777777" w:rsidR="00DB68CD" w:rsidRDefault="0018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775C" w14:textId="77777777" w:rsidR="00DB68CD" w:rsidRDefault="00DB68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A599C" w14:textId="77777777" w:rsidR="00DB68CD" w:rsidRDefault="0018754B">
    <w:pPr>
      <w:pStyle w:val="Antrats"/>
      <w:jc w:val="center"/>
    </w:pPr>
    <w:r>
      <w:fldChar w:fldCharType="begin"/>
    </w:r>
    <w:r>
      <w:instrText>PAGE   \* MERGEFORMAT</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4E2E" w14:textId="77777777" w:rsidR="00DB68CD" w:rsidRDefault="00DB68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B479F"/>
    <w:multiLevelType w:val="hybridMultilevel"/>
    <w:tmpl w:val="B5367738"/>
    <w:lvl w:ilvl="0" w:tplc="1A466A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D2"/>
    <w:rsid w:val="00160EF2"/>
    <w:rsid w:val="0018754B"/>
    <w:rsid w:val="00316F81"/>
    <w:rsid w:val="00343EC4"/>
    <w:rsid w:val="003E403F"/>
    <w:rsid w:val="00595F31"/>
    <w:rsid w:val="00641F71"/>
    <w:rsid w:val="00865446"/>
    <w:rsid w:val="00A04D17"/>
    <w:rsid w:val="00BF0D63"/>
    <w:rsid w:val="00C2302C"/>
    <w:rsid w:val="00DB68CD"/>
    <w:rsid w:val="00FB50D2"/>
    <w:rsid w:val="00FF1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9462"/>
  <w15:chartTrackingRefBased/>
  <w15:docId w15:val="{593A05F8-E46F-46D2-9507-A9914A87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160EF2"/>
    <w:pPr>
      <w:keepNext/>
      <w:jc w:val="center"/>
      <w:outlineLvl w:val="0"/>
    </w:pPr>
  </w:style>
  <w:style w:type="paragraph" w:styleId="Antrat4">
    <w:name w:val="heading 4"/>
    <w:basedOn w:val="prastasis"/>
    <w:next w:val="prastasis"/>
    <w:link w:val="Antrat4Diagrama"/>
    <w:qFormat/>
    <w:rsid w:val="00160EF2"/>
    <w:pPr>
      <w:keepNext/>
      <w:spacing w:line="360" w:lineRule="auto"/>
      <w:jc w:val="center"/>
      <w:outlineLvl w:val="3"/>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1Diagrama">
    <w:name w:val="Antraštė 1 Diagrama"/>
    <w:basedOn w:val="Numatytasispastraiposriftas"/>
    <w:link w:val="Antrat1"/>
    <w:rsid w:val="00160EF2"/>
  </w:style>
  <w:style w:type="character" w:customStyle="1" w:styleId="Antrat4Diagrama">
    <w:name w:val="Antraštė 4 Diagrama"/>
    <w:basedOn w:val="Numatytasispastraiposriftas"/>
    <w:link w:val="Antrat4"/>
    <w:rsid w:val="00160EF2"/>
    <w:rPr>
      <w:b/>
    </w:rPr>
  </w:style>
  <w:style w:type="character" w:styleId="Emfaz">
    <w:name w:val="Emphasis"/>
    <w:basedOn w:val="Numatytasispastraiposriftas"/>
    <w:uiPriority w:val="20"/>
    <w:qFormat/>
    <w:rsid w:val="00595F31"/>
    <w:rPr>
      <w:i/>
      <w:iCs/>
    </w:rPr>
  </w:style>
  <w:style w:type="paragraph" w:styleId="Debesliotekstas">
    <w:name w:val="Balloon Text"/>
    <w:basedOn w:val="prastasis"/>
    <w:link w:val="DebesliotekstasDiagrama"/>
    <w:semiHidden/>
    <w:unhideWhenUsed/>
    <w:rsid w:val="00BF0D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F0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1739">
      <w:bodyDiv w:val="1"/>
      <w:marLeft w:val="0"/>
      <w:marRight w:val="0"/>
      <w:marTop w:val="0"/>
      <w:marBottom w:val="0"/>
      <w:divBdr>
        <w:top w:val="none" w:sz="0" w:space="0" w:color="auto"/>
        <w:left w:val="none" w:sz="0" w:space="0" w:color="auto"/>
        <w:bottom w:val="none" w:sz="0" w:space="0" w:color="auto"/>
        <w:right w:val="none" w:sz="0" w:space="0" w:color="auto"/>
      </w:divBdr>
    </w:div>
    <w:div w:id="454369991">
      <w:bodyDiv w:val="1"/>
      <w:marLeft w:val="0"/>
      <w:marRight w:val="0"/>
      <w:marTop w:val="0"/>
      <w:marBottom w:val="0"/>
      <w:divBdr>
        <w:top w:val="none" w:sz="0" w:space="0" w:color="auto"/>
        <w:left w:val="none" w:sz="0" w:space="0" w:color="auto"/>
        <w:bottom w:val="none" w:sz="0" w:space="0" w:color="auto"/>
        <w:right w:val="none" w:sz="0" w:space="0" w:color="auto"/>
      </w:divBdr>
    </w:div>
    <w:div w:id="589126117">
      <w:bodyDiv w:val="1"/>
      <w:marLeft w:val="0"/>
      <w:marRight w:val="0"/>
      <w:marTop w:val="0"/>
      <w:marBottom w:val="0"/>
      <w:divBdr>
        <w:top w:val="none" w:sz="0" w:space="0" w:color="auto"/>
        <w:left w:val="none" w:sz="0" w:space="0" w:color="auto"/>
        <w:bottom w:val="none" w:sz="0" w:space="0" w:color="auto"/>
        <w:right w:val="none" w:sz="0" w:space="0" w:color="auto"/>
      </w:divBdr>
    </w:div>
    <w:div w:id="760875719">
      <w:bodyDiv w:val="1"/>
      <w:marLeft w:val="0"/>
      <w:marRight w:val="0"/>
      <w:marTop w:val="0"/>
      <w:marBottom w:val="0"/>
      <w:divBdr>
        <w:top w:val="none" w:sz="0" w:space="0" w:color="auto"/>
        <w:left w:val="none" w:sz="0" w:space="0" w:color="auto"/>
        <w:bottom w:val="none" w:sz="0" w:space="0" w:color="auto"/>
        <w:right w:val="none" w:sz="0" w:space="0" w:color="auto"/>
      </w:divBdr>
    </w:div>
    <w:div w:id="904725853">
      <w:bodyDiv w:val="1"/>
      <w:marLeft w:val="0"/>
      <w:marRight w:val="0"/>
      <w:marTop w:val="0"/>
      <w:marBottom w:val="0"/>
      <w:divBdr>
        <w:top w:val="none" w:sz="0" w:space="0" w:color="auto"/>
        <w:left w:val="none" w:sz="0" w:space="0" w:color="auto"/>
        <w:bottom w:val="none" w:sz="0" w:space="0" w:color="auto"/>
        <w:right w:val="none" w:sz="0" w:space="0" w:color="auto"/>
      </w:divBdr>
    </w:div>
    <w:div w:id="1245803523">
      <w:bodyDiv w:val="1"/>
      <w:marLeft w:val="0"/>
      <w:marRight w:val="0"/>
      <w:marTop w:val="0"/>
      <w:marBottom w:val="0"/>
      <w:divBdr>
        <w:top w:val="none" w:sz="0" w:space="0" w:color="auto"/>
        <w:left w:val="none" w:sz="0" w:space="0" w:color="auto"/>
        <w:bottom w:val="none" w:sz="0" w:space="0" w:color="auto"/>
        <w:right w:val="none" w:sz="0" w:space="0" w:color="auto"/>
      </w:divBdr>
    </w:div>
    <w:div w:id="1320379531">
      <w:bodyDiv w:val="1"/>
      <w:marLeft w:val="0"/>
      <w:marRight w:val="0"/>
      <w:marTop w:val="0"/>
      <w:marBottom w:val="0"/>
      <w:divBdr>
        <w:top w:val="none" w:sz="0" w:space="0" w:color="auto"/>
        <w:left w:val="none" w:sz="0" w:space="0" w:color="auto"/>
        <w:bottom w:val="none" w:sz="0" w:space="0" w:color="auto"/>
        <w:right w:val="none" w:sz="0" w:space="0" w:color="auto"/>
      </w:divBdr>
      <w:divsChild>
        <w:div w:id="677930730">
          <w:marLeft w:val="0"/>
          <w:marRight w:val="0"/>
          <w:marTop w:val="0"/>
          <w:marBottom w:val="0"/>
          <w:divBdr>
            <w:top w:val="none" w:sz="0" w:space="0" w:color="auto"/>
            <w:left w:val="none" w:sz="0" w:space="0" w:color="auto"/>
            <w:bottom w:val="none" w:sz="0" w:space="0" w:color="auto"/>
            <w:right w:val="none" w:sz="0" w:space="0" w:color="auto"/>
          </w:divBdr>
        </w:div>
        <w:div w:id="1483815148">
          <w:marLeft w:val="0"/>
          <w:marRight w:val="0"/>
          <w:marTop w:val="0"/>
          <w:marBottom w:val="0"/>
          <w:divBdr>
            <w:top w:val="none" w:sz="0" w:space="0" w:color="auto"/>
            <w:left w:val="none" w:sz="0" w:space="0" w:color="auto"/>
            <w:bottom w:val="none" w:sz="0" w:space="0" w:color="auto"/>
            <w:right w:val="none" w:sz="0" w:space="0" w:color="auto"/>
          </w:divBdr>
        </w:div>
        <w:div w:id="1181506852">
          <w:marLeft w:val="0"/>
          <w:marRight w:val="0"/>
          <w:marTop w:val="0"/>
          <w:marBottom w:val="0"/>
          <w:divBdr>
            <w:top w:val="none" w:sz="0" w:space="0" w:color="auto"/>
            <w:left w:val="none" w:sz="0" w:space="0" w:color="auto"/>
            <w:bottom w:val="none" w:sz="0" w:space="0" w:color="auto"/>
            <w:right w:val="none" w:sz="0" w:space="0" w:color="auto"/>
          </w:divBdr>
        </w:div>
      </w:divsChild>
    </w:div>
    <w:div w:id="1543593035">
      <w:bodyDiv w:val="1"/>
      <w:marLeft w:val="0"/>
      <w:marRight w:val="0"/>
      <w:marTop w:val="0"/>
      <w:marBottom w:val="0"/>
      <w:divBdr>
        <w:top w:val="none" w:sz="0" w:space="0" w:color="auto"/>
        <w:left w:val="none" w:sz="0" w:space="0" w:color="auto"/>
        <w:bottom w:val="none" w:sz="0" w:space="0" w:color="auto"/>
        <w:right w:val="none" w:sz="0" w:space="0" w:color="auto"/>
      </w:divBdr>
      <w:divsChild>
        <w:div w:id="1776556907">
          <w:marLeft w:val="0"/>
          <w:marRight w:val="0"/>
          <w:marTop w:val="0"/>
          <w:marBottom w:val="0"/>
          <w:divBdr>
            <w:top w:val="none" w:sz="0" w:space="0" w:color="auto"/>
            <w:left w:val="none" w:sz="0" w:space="0" w:color="auto"/>
            <w:bottom w:val="none" w:sz="0" w:space="0" w:color="auto"/>
            <w:right w:val="none" w:sz="0" w:space="0" w:color="auto"/>
          </w:divBdr>
        </w:div>
        <w:div w:id="1643851778">
          <w:marLeft w:val="0"/>
          <w:marRight w:val="0"/>
          <w:marTop w:val="0"/>
          <w:marBottom w:val="0"/>
          <w:divBdr>
            <w:top w:val="none" w:sz="0" w:space="0" w:color="auto"/>
            <w:left w:val="none" w:sz="0" w:space="0" w:color="auto"/>
            <w:bottom w:val="none" w:sz="0" w:space="0" w:color="auto"/>
            <w:right w:val="none" w:sz="0" w:space="0" w:color="auto"/>
          </w:divBdr>
        </w:div>
      </w:divsChild>
    </w:div>
    <w:div w:id="1546408099">
      <w:bodyDiv w:val="1"/>
      <w:marLeft w:val="0"/>
      <w:marRight w:val="0"/>
      <w:marTop w:val="0"/>
      <w:marBottom w:val="0"/>
      <w:divBdr>
        <w:top w:val="none" w:sz="0" w:space="0" w:color="auto"/>
        <w:left w:val="none" w:sz="0" w:space="0" w:color="auto"/>
        <w:bottom w:val="none" w:sz="0" w:space="0" w:color="auto"/>
        <w:right w:val="none" w:sz="0" w:space="0" w:color="auto"/>
      </w:divBdr>
    </w:div>
    <w:div w:id="1671179103">
      <w:bodyDiv w:val="1"/>
      <w:marLeft w:val="0"/>
      <w:marRight w:val="0"/>
      <w:marTop w:val="0"/>
      <w:marBottom w:val="0"/>
      <w:divBdr>
        <w:top w:val="none" w:sz="0" w:space="0" w:color="auto"/>
        <w:left w:val="none" w:sz="0" w:space="0" w:color="auto"/>
        <w:bottom w:val="none" w:sz="0" w:space="0" w:color="auto"/>
        <w:right w:val="none" w:sz="0" w:space="0" w:color="auto"/>
      </w:divBdr>
    </w:div>
    <w:div w:id="1800487581">
      <w:bodyDiv w:val="1"/>
      <w:marLeft w:val="0"/>
      <w:marRight w:val="0"/>
      <w:marTop w:val="0"/>
      <w:marBottom w:val="0"/>
      <w:divBdr>
        <w:top w:val="none" w:sz="0" w:space="0" w:color="auto"/>
        <w:left w:val="none" w:sz="0" w:space="0" w:color="auto"/>
        <w:bottom w:val="none" w:sz="0" w:space="0" w:color="auto"/>
        <w:right w:val="none" w:sz="0" w:space="0" w:color="auto"/>
      </w:divBdr>
    </w:div>
    <w:div w:id="1968732044">
      <w:bodyDiv w:val="1"/>
      <w:marLeft w:val="0"/>
      <w:marRight w:val="0"/>
      <w:marTop w:val="0"/>
      <w:marBottom w:val="0"/>
      <w:divBdr>
        <w:top w:val="none" w:sz="0" w:space="0" w:color="auto"/>
        <w:left w:val="none" w:sz="0" w:space="0" w:color="auto"/>
        <w:bottom w:val="none" w:sz="0" w:space="0" w:color="auto"/>
        <w:right w:val="none" w:sz="0" w:space="0" w:color="auto"/>
      </w:divBdr>
    </w:div>
    <w:div w:id="19927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48FB9B-F565-446A-B56A-E7967AB200C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e3274c43052d162372dc159aac2c287d">
  <xsd:schema xmlns:xsd="http://www.w3.org/2001/XMLSchema" xmlns:xs="http://www.w3.org/2001/XMLSchema" xmlns:p="http://schemas.microsoft.com/office/2006/metadata/properties" xmlns:ns3="e2ff6b68-fad0-4cdf-bfe2-80097f41e716" targetNamespace="http://schemas.microsoft.com/office/2006/metadata/properties" ma:root="true" ma:fieldsID="9c7d01af78719c0fe8972b4d9fbb0e48"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BE6E793-84F1-4709-B4B6-D49DCF0B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F219D-5D07-4928-9441-5C09180CE27F}">
  <ds:schemaRefs>
    <ds:schemaRef ds:uri="http://schemas.microsoft.com/sharepoint/v3/contenttype/forms"/>
  </ds:schemaRefs>
</ds:datastoreItem>
</file>

<file path=customXml/itemProps3.xml><?xml version="1.0" encoding="utf-8"?>
<ds:datastoreItem xmlns:ds="http://schemas.openxmlformats.org/officeDocument/2006/customXml" ds:itemID="{94FDF44C-63B2-4CF7-BFD0-447C0DC4F4CB}">
  <ds:schemaRefs>
    <ds:schemaRef ds:uri="http://schemas.microsoft.com/office/2006/metadata/properties"/>
    <ds:schemaRef ds:uri="http://purl.org/dc/elements/1.1/"/>
    <ds:schemaRef ds:uri="http://schemas.microsoft.com/office/2006/documentManagement/types"/>
    <ds:schemaRef ds:uri="e2ff6b68-fad0-4cdf-bfe2-80097f41e716"/>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D43615F-116E-44CA-98ED-9063BB26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4370</Words>
  <Characters>2491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3</dc:creator>
  <cp:lastModifiedBy>Tatjana Pivovar</cp:lastModifiedBy>
  <cp:revision>8</cp:revision>
  <cp:lastPrinted>2025-06-30T13:00:00Z</cp:lastPrinted>
  <dcterms:created xsi:type="dcterms:W3CDTF">2025-06-30T12:26:00Z</dcterms:created>
  <dcterms:modified xsi:type="dcterms:W3CDTF">2025-06-30T13:57:00Z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